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附件2：</w:t>
      </w:r>
    </w:p>
    <w:p>
      <w:pPr>
        <w:jc w:val="left"/>
        <w:rPr>
          <w:rFonts w:ascii="宋体" w:hAnsi="宋体" w:cs="宋体"/>
          <w:sz w:val="24"/>
        </w:rPr>
      </w:pPr>
    </w:p>
    <w:p>
      <w:pPr>
        <w:spacing w:line="480" w:lineRule="exact"/>
        <w:ind w:right="210" w:rightChars="100"/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</w:rPr>
        <w:t>报价单</w:t>
      </w:r>
      <w:r>
        <w:rPr>
          <w:rFonts w:hint="eastAsia" w:ascii="仿宋_GB2312" w:eastAsia="仿宋_GB2312"/>
          <w:sz w:val="36"/>
          <w:szCs w:val="36"/>
          <w:lang w:eastAsia="zh-CN"/>
        </w:rPr>
        <w:t>（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>样式仅供参考</w:t>
      </w:r>
      <w:r>
        <w:rPr>
          <w:rFonts w:hint="eastAsia" w:ascii="仿宋_GB2312" w:eastAsia="仿宋_GB2312"/>
          <w:sz w:val="36"/>
          <w:szCs w:val="36"/>
          <w:lang w:eastAsia="zh-CN"/>
        </w:rPr>
        <w:t>）</w:t>
      </w:r>
    </w:p>
    <w:tbl>
      <w:tblPr>
        <w:tblStyle w:val="4"/>
        <w:tblW w:w="841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992"/>
        <w:gridCol w:w="2647"/>
        <w:gridCol w:w="426"/>
        <w:gridCol w:w="3006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仿宋_GB2312"/>
                <w:color w:val="333333"/>
                <w:kern w:val="0"/>
                <w:sz w:val="24"/>
                <w:szCs w:val="24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名称</w:t>
            </w:r>
          </w:p>
        </w:tc>
        <w:tc>
          <w:tcPr>
            <w:tcW w:w="3073" w:type="dxa"/>
            <w:gridSpan w:val="2"/>
            <w:vAlign w:val="center"/>
          </w:tcPr>
          <w:p>
            <w:pPr>
              <w:ind w:firstLine="960" w:firstLineChars="400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图片</w:t>
            </w:r>
          </w:p>
        </w:tc>
        <w:tc>
          <w:tcPr>
            <w:tcW w:w="30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参数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668145" cy="1623060"/>
                  <wp:effectExtent l="0" t="0" r="8255" b="15240"/>
                  <wp:docPr id="1026" name="图片 1" descr="163254887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" descr="1632548873(1)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1.尺寸：240*90*80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>
            <w:pP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443990" cy="1429385"/>
                  <wp:effectExtent l="0" t="0" r="3810" b="18415"/>
                  <wp:docPr id="1027" name="图片 2" descr="087c6dbb2cdc76b4c5927d4105447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 descr="087c6dbb2cdc76b4c5927d4105447fd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42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1.尺寸：67*58*120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桌前椅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9910" cy="1414145"/>
                  <wp:effectExtent l="0" t="0" r="8890" b="14605"/>
                  <wp:docPr id="1028" name="图片 3" descr="客椅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" descr="客椅5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桌前椅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1.尺寸：62*51*82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4张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沙发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33880" cy="1465580"/>
                  <wp:effectExtent l="0" t="0" r="13970" b="1270"/>
                  <wp:docPr id="1029" name="图片 4" descr="163254900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4" descr="1632549004(1)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46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沙发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:（</w:t>
            </w: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1个三人和2个单人沙发，茶几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1.尺寸：常规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638300" cy="1818640"/>
                  <wp:effectExtent l="0" t="0" r="0" b="10160"/>
                  <wp:docPr id="1030" name="图片 5" descr="1632549176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5" descr="1632549176(1)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81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1.尺寸：130*35*200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4件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保密柜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503680" cy="2187575"/>
                  <wp:effectExtent l="0" t="0" r="1270" b="3175"/>
                  <wp:docPr id="1031" name="图片 6" descr="1924ceaf526bb985e8bafe39b5e8b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6" descr="1924ceaf526bb985e8bafe39b5e8b5b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2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保密柜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1.尺寸：185*90*43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280" w:hanging="240" w:hangingChars="100"/>
              <w:jc w:val="both"/>
              <w:textAlignment w:val="auto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对开保密柜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，重量70公斤。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可以单独密码，单独钥匙开启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会议桌椅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716405" cy="1105535"/>
                  <wp:effectExtent l="0" t="0" r="17145" b="18415"/>
                  <wp:docPr id="1032" name="图片 7" descr="1632548895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7" descr="1632548895(1)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383030" cy="1386205"/>
                  <wp:effectExtent l="0" t="0" r="7620" b="4445"/>
                  <wp:docPr id="1033" name="图片 8" descr="087c6dbb2cdc76b4c5927d4105447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8" descr="087c6dbb2cdc76b4c5927d4105447fd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会议桌</w:t>
            </w:r>
            <w:r>
              <w:rPr>
                <w:rFonts w:hint="eastAsia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1.尺寸：180*90*80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会议椅</w:t>
            </w:r>
            <w:r>
              <w:rPr>
                <w:rFonts w:hint="eastAsia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2.尺寸：67*58*120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961515" cy="1567815"/>
                  <wp:effectExtent l="0" t="0" r="635" b="13335"/>
                  <wp:docPr id="1034" name="图片 9" descr="搜狗截图20210919130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9" descr="搜狗截图20210919130902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49" cy="156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尺寸：200*1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0*76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-150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1.E1级环保三聚氢胺板浸渍纸饰面，表面防火板饰面。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2.基材：采用E1级高密度实木颗粒板，台面厚度为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eastAsia="宋体"/>
                <w:sz w:val="24"/>
                <w:szCs w:val="24"/>
              </w:rPr>
              <w:t>mm，甲醛含量符合检验标准。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3.封边：采用同色PVC封边条。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</w:rPr>
              <w:t>4.五金件：选用五金配件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，导轨</w:t>
            </w:r>
            <w:r>
              <w:rPr>
                <w:rFonts w:hint="eastAsia" w:eastAsia="宋体"/>
                <w:sz w:val="24"/>
                <w:szCs w:val="24"/>
              </w:rPr>
              <w:t>及连接件，所有五金件作防锈、防腐处理，各部位安装结构严密、牢固、可靠、平稳。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导轨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QB/T2454-2013</w:t>
            </w:r>
            <w:r>
              <w:rPr>
                <w:rFonts w:hint="eastAsia" w:ascii="宋体" w:hAnsi="宋体"/>
                <w:sz w:val="24"/>
                <w:szCs w:val="24"/>
              </w:rPr>
              <w:t>﹝家具五金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抽屉导轨</w:t>
            </w:r>
            <w:r>
              <w:rPr>
                <w:rFonts w:hint="eastAsia" w:ascii="宋体" w:hAnsi="宋体"/>
                <w:sz w:val="24"/>
                <w:szCs w:val="24"/>
              </w:rPr>
              <w:t>﹞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QB/T3832-1999</w:t>
            </w:r>
            <w:r>
              <w:rPr>
                <w:rFonts w:hint="eastAsia" w:ascii="宋体" w:hAnsi="宋体"/>
                <w:sz w:val="24"/>
                <w:szCs w:val="24"/>
              </w:rPr>
              <w:t>﹝轻工产品金属镀层腐蚀试验结果的评价﹞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QB/T3827-1999</w:t>
            </w:r>
            <w:r>
              <w:rPr>
                <w:rFonts w:hint="eastAsia" w:ascii="宋体" w:hAnsi="宋体"/>
                <w:sz w:val="24"/>
                <w:szCs w:val="24"/>
              </w:rPr>
              <w:t>﹝轻工产品金属镀层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和化学处理层的耐</w:t>
            </w:r>
            <w:r>
              <w:rPr>
                <w:rFonts w:hint="eastAsia" w:ascii="宋体" w:hAnsi="宋体"/>
                <w:sz w:val="24"/>
                <w:szCs w:val="24"/>
              </w:rPr>
              <w:t>腐蚀试验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方法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乙酸盐雾试验（ASS）法</w:t>
            </w:r>
            <w:r>
              <w:rPr>
                <w:rFonts w:hint="eastAsia" w:ascii="宋体" w:hAnsi="宋体"/>
                <w:sz w:val="24"/>
                <w:szCs w:val="24"/>
              </w:rPr>
              <w:t>﹞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检测内容：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过载要求，功能要求，金属表面耐腐蚀。</w:t>
            </w:r>
            <w:r>
              <w:rPr>
                <w:rFonts w:hint="eastAsia" w:ascii="宋体" w:hAnsi="宋体"/>
                <w:sz w:val="24"/>
                <w:szCs w:val="24"/>
              </w:rPr>
              <w:t>判定为合格产品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</w:rPr>
              <w:t>.符合GB 28007-2011《家具通用技术条件》中的规定。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0" distR="0">
                  <wp:extent cx="1200150" cy="1943100"/>
                  <wp:effectExtent l="0" t="0" r="0" b="0"/>
                  <wp:docPr id="1035" name="图片 10" descr="搜狗截图20210927084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10" descr="搜狗截图20210927084240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尺寸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690*550*1160mm；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eastAsia="zh-CN"/>
              </w:rPr>
              <w:t>445mm；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座深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490mm；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座宽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517mm；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背高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eastAsia="zh-CN"/>
              </w:rPr>
              <w:t>610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升降行程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扶手内宽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508mm；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扶手高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200mm；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甲醛释放量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≤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0.012； 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TVOC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≤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0.078；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先进脊椎支撑：人体工学设计符合人体脊椎走向完成贴合人体脊背，毫无压力；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人造皮</w:t>
            </w:r>
            <w:r>
              <w:rPr>
                <w:rFonts w:hint="eastAsia"/>
                <w:sz w:val="24"/>
                <w:szCs w:val="24"/>
              </w:rPr>
              <w:t>：高密度交织工艺，抗撕裂，柔韧性强，对腰部有支撑作用，适用办公人员长久使用；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座垫采用纯色一体成型高回弹海绵，具有回弹性、透气性；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椅脚架具有韧性，耐磨性以及抗老化等特点；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检测依据Q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B/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T2280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-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2016﹝办公家具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办公椅﹞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检测内容：主要尺寸、形状和位置公差、塑料件外观、软硬包件外观、木制件外观，金属件外观、涂层和镀层、其他外观要求、阻燃性、甲醛释放量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TVOC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安全性等内容，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</w:tc>
        <w:tc>
          <w:tcPr>
            <w:tcW w:w="775" w:type="dxa"/>
          </w:tcPr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766570" cy="2610485"/>
                  <wp:effectExtent l="0" t="0" r="5080" b="18415"/>
                  <wp:docPr id="1036" name="图片 11" descr="搜狗截图2021091913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1" descr="搜狗截图20210919135520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4" cy="261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尺寸：90*400*200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面材：采用进口0.6mm胡桃木皮饰面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基材：选用E1级高密度中纤板符合国家标准,经防腐处理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油漆：采用高级哑光漆饰面，表面纹理清晰无颗粒、无气泡、无渣点，颜色均匀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五金：所有五金件作防锈、防腐处理。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5.胶水：采用环保胶水。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6100" cy="1765300"/>
                  <wp:effectExtent l="0" t="0" r="12700" b="6350"/>
                  <wp:docPr id="1037" name="图片 12" descr="搜狗截图2021091913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12" descr="搜狗截图20210919131131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尺寸：280*280*110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eastAsia="宋体"/>
                <w:sz w:val="24"/>
                <w:szCs w:val="24"/>
              </w:rPr>
              <w:t>采用E1级环保三聚氢胺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刨花</w:t>
            </w:r>
            <w:r>
              <w:rPr>
                <w:rFonts w:hint="eastAsia" w:eastAsia="宋体"/>
                <w:sz w:val="24"/>
                <w:szCs w:val="24"/>
              </w:rPr>
              <w:t>板浸渍纸饰面，表面防火板饰面，具有防火，耐磨，防污等物理性能，均经防虫、防腐化学处理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，含水率：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6.5%；甲醛释放量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0.079mg/m3；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</w:rPr>
              <w:t>三聚氢胺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刨花</w:t>
            </w:r>
            <w:r>
              <w:rPr>
                <w:rFonts w:hint="eastAsia" w:eastAsia="宋体"/>
                <w:sz w:val="24"/>
                <w:szCs w:val="24"/>
              </w:rPr>
              <w:t>板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GB/T15102-2017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﹝浸渍胶膜纸饰面纤维板和刨花板﹞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GB18580-2017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﹝室内装饰装修材料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人造板及其制品中甲醛释放限量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含水率、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甲醛释放量，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eastAsia="宋体"/>
                <w:sz w:val="24"/>
                <w:szCs w:val="24"/>
              </w:rPr>
              <w:t>.封边：采用同色PVC封边条，激光封边工艺 耐高温、耐老化，保证受热受冻均不会脱胶开裂。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eastAsia="宋体"/>
                <w:sz w:val="24"/>
                <w:szCs w:val="24"/>
              </w:rPr>
              <w:t>.五金件：选用五金配件及连接件，所有五金件作防锈、防腐处理，各部位安装结构严密、牢固、可靠、平稳。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eastAsia="宋体"/>
                <w:sz w:val="24"/>
                <w:szCs w:val="24"/>
              </w:rPr>
              <w:t>.胶水：采用环保胶水，符合E1级环保标准。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</w:rPr>
              <w:t>.抽屉采用多节静音轨道，安全耐用。合金把手。整体五金配件紧密拼接。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eastAsia="宋体"/>
                <w:sz w:val="24"/>
                <w:szCs w:val="24"/>
              </w:rPr>
              <w:t>.符合GB 28007-2011《家具通用技术条件》中的规定。</w:t>
            </w:r>
          </w:p>
          <w:p>
            <w:pPr>
              <w:pStyle w:val="2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lang w:val="en-US" w:eastAsia="zh-CN"/>
              </w:rPr>
              <w:t>7.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</w:rPr>
              <w:t>桌上屏风：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lang w:eastAsia="zh-CN"/>
              </w:rPr>
              <w:t>钢化玻璃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1020" cy="2168525"/>
                  <wp:effectExtent l="0" t="0" r="17780" b="3175"/>
                  <wp:docPr id="1038" name="图片 13" descr="搜狗截图20210926155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13" descr="搜狗截图20210926155034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216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尺寸：宽64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*高（97-107）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pp加纤加强塑料脚＋背＋扶手，三级气杆，2.5加厚底盘，高密度纯生棉。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网布：进口透气弹力网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3、扶手：PU面扶手。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4、坐位：曲线座位设计。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5、功能：符合人体工学设计，可升降扶手，可调节腰枕。可360°旋转，曲线坐面设计。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6、气压棒：钢材打造，钢板(机构)厚≥3mm；</w:t>
            </w:r>
            <w:r>
              <w:rPr>
                <w:rFonts w:hint="eastAsia" w:ascii="宋体" w:hAnsi="宋体"/>
                <w:sz w:val="24"/>
                <w:szCs w:val="24"/>
              </w:rPr>
              <w:t>投标人须提供第三方具备CMA或CNAS认证的检测机构（即检测报告中须有CMA或CNAS标志）出具的有效的检测报告复印件佐证。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29525-2013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座椅升降气弹簧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技术条件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气压棒密封性能、耐高低温性能、循环寿命，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7、椅脚轮：PU轮；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脚轮由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4765-2014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家具用脚轮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检测内容：脚轮外观、装配、抗冲击性、动载荷、滚动阻力、旋转阻力、静载荷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672590" cy="2515235"/>
                  <wp:effectExtent l="0" t="0" r="3810" b="18415"/>
                  <wp:docPr id="1039" name="图片 14" descr="搜狗截图2021091913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4" descr="搜狗截图20210919135520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5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尺寸：80*40*200cm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/>
                <w:sz w:val="24"/>
                <w:szCs w:val="24"/>
              </w:rPr>
              <w:t>面材：采用进口0.6mm胡桃木皮饰面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/>
                <w:sz w:val="24"/>
                <w:szCs w:val="24"/>
              </w:rPr>
              <w:t>基材：选用E1级高密度中纤板符合国家标准,经防潮、防虫、防腐处理，甲醛含量≤1.5mg/L，密度970㎏/m3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/>
                <w:sz w:val="24"/>
                <w:szCs w:val="24"/>
              </w:rPr>
              <w:t>油漆：采用高级哑光</w:t>
            </w:r>
            <w:r>
              <w:rPr>
                <w:rFonts w:hint="eastAsia"/>
                <w:sz w:val="24"/>
                <w:szCs w:val="24"/>
                <w:lang w:eastAsia="zh-CN"/>
              </w:rPr>
              <w:t>聚氨酯木器漆</w:t>
            </w:r>
            <w:r>
              <w:rPr>
                <w:rFonts w:hint="eastAsia"/>
                <w:sz w:val="24"/>
                <w:szCs w:val="24"/>
              </w:rPr>
              <w:t>饰面，经十二道工序处理，采用5底3面油漆方式，表面纹理清晰无颗粒、无气泡、无渣点，颜色均匀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  <w:r>
              <w:rPr>
                <w:rFonts w:hint="eastAsia"/>
                <w:sz w:val="24"/>
                <w:szCs w:val="24"/>
              </w:rPr>
              <w:t>投标人须提供油漆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GB 18583-2009</w:t>
            </w:r>
            <w:r>
              <w:rPr>
                <w:rFonts w:hint="eastAsia"/>
                <w:sz w:val="24"/>
                <w:szCs w:val="24"/>
              </w:rPr>
              <w:t>﹝室内装饰装修材料</w:t>
            </w:r>
            <w:r>
              <w:rPr>
                <w:rFonts w:hint="eastAsia"/>
                <w:sz w:val="24"/>
                <w:szCs w:val="24"/>
                <w:lang w:eastAsia="zh-CN"/>
              </w:rPr>
              <w:t>胶</w:t>
            </w:r>
            <w:r>
              <w:rPr>
                <w:rFonts w:hint="eastAsia"/>
                <w:sz w:val="24"/>
                <w:szCs w:val="24"/>
              </w:rPr>
              <w:t>链剂中有害物质限量﹞﹝聚氨脂类涂料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面漆﹞</w:t>
            </w:r>
            <w:r>
              <w:rPr>
                <w:rFonts w:hint="eastAsia"/>
                <w:sz w:val="24"/>
                <w:szCs w:val="24"/>
                <w:lang w:eastAsia="zh-CN"/>
              </w:rPr>
              <w:t>检测内容：笨含量、甲苯、二甲苯、乙苯含量总和、挥发性有机化合含量、游离二异氰酸酯含量总和，</w:t>
            </w:r>
            <w:r>
              <w:rPr>
                <w:rFonts w:hint="eastAsia"/>
                <w:sz w:val="24"/>
                <w:szCs w:val="24"/>
              </w:rPr>
              <w:t>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/>
                <w:sz w:val="24"/>
                <w:szCs w:val="24"/>
              </w:rPr>
              <w:t>五金：铰</w:t>
            </w:r>
            <w:r>
              <w:rPr>
                <w:rFonts w:hint="eastAsia"/>
                <w:sz w:val="24"/>
                <w:szCs w:val="24"/>
                <w:lang w:eastAsia="zh-CN"/>
              </w:rPr>
              <w:t>链</w:t>
            </w:r>
            <w:r>
              <w:rPr>
                <w:rFonts w:hint="eastAsia"/>
                <w:sz w:val="24"/>
                <w:szCs w:val="24"/>
              </w:rPr>
              <w:t>、锁、采用品牌优质五金配件，所有五金件作防锈、防腐处理采用优质配件。投标人须提供铰</w:t>
            </w:r>
            <w:r>
              <w:rPr>
                <w:rFonts w:hint="eastAsia"/>
                <w:sz w:val="24"/>
                <w:szCs w:val="24"/>
                <w:lang w:eastAsia="zh-CN"/>
              </w:rPr>
              <w:t>链由</w:t>
            </w:r>
            <w:r>
              <w:rPr>
                <w:rFonts w:hint="eastAsia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QB/T2189-2013</w:t>
            </w:r>
            <w:r>
              <w:rPr>
                <w:rFonts w:hint="eastAsia"/>
                <w:sz w:val="24"/>
                <w:szCs w:val="24"/>
              </w:rPr>
              <w:t>﹝家具五金杯状暗</w:t>
            </w:r>
            <w:r>
              <w:rPr>
                <w:rFonts w:hint="eastAsia"/>
                <w:sz w:val="24"/>
                <w:szCs w:val="24"/>
                <w:lang w:eastAsia="zh-CN"/>
              </w:rPr>
              <w:t>铰链</w:t>
            </w:r>
            <w:r>
              <w:rPr>
                <w:rFonts w:hint="eastAsia"/>
                <w:sz w:val="24"/>
                <w:szCs w:val="24"/>
              </w:rPr>
              <w:t>﹞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QB/T3832-1999</w:t>
            </w:r>
            <w:r>
              <w:rPr>
                <w:rFonts w:hint="eastAsia"/>
                <w:sz w:val="24"/>
                <w:szCs w:val="24"/>
              </w:rPr>
              <w:t>﹝轻工产品金属镀层腐蚀试验结果的评价﹞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QB/T3827-1999</w:t>
            </w:r>
            <w:r>
              <w:rPr>
                <w:rFonts w:hint="eastAsia"/>
                <w:sz w:val="24"/>
                <w:szCs w:val="24"/>
              </w:rPr>
              <w:t>﹝轻工产品金属镀层</w:t>
            </w:r>
            <w:r>
              <w:rPr>
                <w:rFonts w:hint="eastAsia"/>
                <w:sz w:val="24"/>
                <w:szCs w:val="24"/>
                <w:lang w:eastAsia="zh-CN"/>
              </w:rPr>
              <w:t>和化学处理层的耐</w:t>
            </w:r>
            <w:r>
              <w:rPr>
                <w:rFonts w:hint="eastAsia"/>
                <w:sz w:val="24"/>
                <w:szCs w:val="24"/>
              </w:rPr>
              <w:t>腐蚀试验</w:t>
            </w:r>
            <w:r>
              <w:rPr>
                <w:rFonts w:hint="eastAsia"/>
                <w:sz w:val="24"/>
                <w:szCs w:val="24"/>
                <w:lang w:eastAsia="zh-CN"/>
              </w:rPr>
              <w:t>方法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乙酸盐雾试验（ASS）法</w:t>
            </w:r>
            <w:r>
              <w:rPr>
                <w:rFonts w:hint="eastAsia"/>
                <w:sz w:val="24"/>
                <w:szCs w:val="24"/>
              </w:rPr>
              <w:t>﹞</w:t>
            </w:r>
            <w:r>
              <w:rPr>
                <w:rFonts w:hint="eastAsia"/>
                <w:sz w:val="24"/>
                <w:szCs w:val="24"/>
                <w:lang w:eastAsia="zh-CN"/>
              </w:rPr>
              <w:t>检测内容：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过载要求，功能要求，金属表面耐腐蚀。</w:t>
            </w:r>
            <w:r>
              <w:rPr>
                <w:rFonts w:hint="eastAsia"/>
                <w:sz w:val="24"/>
                <w:szCs w:val="24"/>
              </w:rPr>
              <w:t>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/>
                <w:sz w:val="24"/>
                <w:szCs w:val="24"/>
                <w:lang w:eastAsia="zh-CN"/>
              </w:rPr>
              <w:t>白乳</w:t>
            </w:r>
            <w:r>
              <w:rPr>
                <w:rFonts w:hint="eastAsia"/>
                <w:sz w:val="24"/>
                <w:szCs w:val="24"/>
              </w:rPr>
              <w:t>胶：采用环保胶水，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笨：未检出；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甲苯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-二甲苯：</w:t>
            </w:r>
            <w:r>
              <w:rPr>
                <w:rFonts w:hint="eastAsia"/>
                <w:sz w:val="24"/>
                <w:szCs w:val="24"/>
                <w:lang w:eastAsia="zh-CN"/>
              </w:rPr>
              <w:t>未检出；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总挥发性有机物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14g/L</w:t>
            </w:r>
          </w:p>
          <w:p>
            <w:pPr>
              <w:pStyle w:val="2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游离甲醛：</w:t>
            </w:r>
            <w:r>
              <w:rPr>
                <w:rFonts w:hint="eastAsia"/>
                <w:sz w:val="24"/>
                <w:szCs w:val="24"/>
                <w:lang w:eastAsia="zh-CN"/>
              </w:rPr>
              <w:t>未检出；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符合E1级环保标准。投标人须提供</w:t>
            </w:r>
            <w:r>
              <w:rPr>
                <w:rFonts w:hint="eastAsia"/>
                <w:sz w:val="24"/>
                <w:szCs w:val="24"/>
                <w:lang w:eastAsia="zh-CN"/>
              </w:rPr>
              <w:t>白乳</w:t>
            </w:r>
            <w:r>
              <w:rPr>
                <w:rFonts w:hint="eastAsia"/>
                <w:sz w:val="24"/>
                <w:szCs w:val="24"/>
              </w:rPr>
              <w:t>胶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/>
                <w:sz w:val="24"/>
                <w:szCs w:val="24"/>
              </w:rPr>
              <w:t>第三方具备CMA或CAL或CNAS认证的检测机构（即检测报告中须有CMA或CAL或CNAS标志）出具的有效的检测合格报告复印件以佐证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</w:rPr>
              <w:t>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GB 18583-2008</w:t>
            </w:r>
            <w:r>
              <w:rPr>
                <w:rFonts w:hint="eastAsia"/>
                <w:sz w:val="24"/>
                <w:szCs w:val="24"/>
              </w:rPr>
              <w:t>﹝室内装饰装修材料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eastAsia="zh-CN"/>
              </w:rPr>
              <w:t>胶粘</w:t>
            </w:r>
            <w:r>
              <w:rPr>
                <w:rFonts w:hint="eastAsia"/>
                <w:sz w:val="24"/>
                <w:szCs w:val="24"/>
              </w:rPr>
              <w:t>剂中有害物质限量﹞﹝</w:t>
            </w:r>
            <w:r>
              <w:rPr>
                <w:rFonts w:hint="eastAsia"/>
                <w:sz w:val="24"/>
                <w:szCs w:val="24"/>
                <w:lang w:eastAsia="zh-CN"/>
              </w:rPr>
              <w:t>水基型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聚乙酸乙烯胶</w:t>
            </w:r>
            <w:r>
              <w:rPr>
                <w:rFonts w:hint="eastAsia"/>
                <w:sz w:val="24"/>
                <w:szCs w:val="24"/>
                <w:lang w:eastAsia="zh-CN"/>
              </w:rPr>
              <w:t>粘</w:t>
            </w:r>
            <w:r>
              <w:rPr>
                <w:rFonts w:hint="eastAsia"/>
                <w:sz w:val="24"/>
                <w:szCs w:val="24"/>
              </w:rPr>
              <w:t>剂﹞判定为合格产品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封边：采用2mm同色PVC封边条，激光封边工艺 耐高温、耐老化，保证受热受冻均不会脱胶开裂。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座椅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三件套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62455" cy="1315720"/>
                  <wp:effectExtent l="0" t="0" r="4445" b="17780"/>
                  <wp:docPr id="1040" name="图片 15" descr="1632549137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5" descr="1632549137(1)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座椅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三件套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1.尺寸：常规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3套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会议桌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98650" cy="1283335"/>
                  <wp:effectExtent l="0" t="0" r="6350" b="12065"/>
                  <wp:docPr id="1041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16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会议桌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尺寸：450*130*76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1.采用E1级环保三聚氢胺板浸渍纸饰面，表面防火板饰面，具有防火，耐磨，防污等物理性能，均经防虫、防腐化学处理。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2.基材：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密度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纤维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甲醛含量符合检验标准。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含水率：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8.8 ％          密度：0.74</w:t>
            </w:r>
            <w:r>
              <w:rPr>
                <w:rFonts w:hint="eastAsia"/>
                <w:sz w:val="24"/>
                <w:szCs w:val="24"/>
              </w:rPr>
              <w:t>㎏/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/>
                <w:sz w:val="24"/>
                <w:szCs w:val="24"/>
              </w:rPr>
              <w:t>m3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     板内密度偏差：-1.4％；+1.4％                  吸水厚度膨胀率：5.9 ％  内结合强度：0.62MPa     静曲强度：32.8          弹性模量：2470MPa       表面结合强度：1.42MPa   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密度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纤维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板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第三方具备CMA或CAL或CNAS认证的检测机构（即检测报告中须有CMA或CAL或CNAS标志）出具的有效的检测合格报告复印件以佐证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 18580-2017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﹝室内装饰装修材料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人造板及其制品中甲醛释放限量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11718-2009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中密度纤维板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3.封边：采用2mm同色PVC封边条，激光封边工艺 耐高温、耐老化，保证受热受冻均不会脱胶开裂。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4.五金件：选用五金配件及连接件，所有五金件作防锈、防腐处理，各部位安装结构严密、牢固、可靠、平稳。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leftChars="0" w:right="0" w:rightChars="0"/>
              <w:jc w:val="left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5.胶水：采用环保胶水，符合E1级环保标准。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both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810385" cy="2267585"/>
                  <wp:effectExtent l="0" t="0" r="18415" b="18415"/>
                  <wp:docPr id="1042" name="图片 17" descr="搜狗截图20210927105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17" descr="搜狗截图20210927105539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会议椅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尺寸：570*1010cm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先进脊椎支撑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人造皮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：高密度交织工艺，抗撕裂；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3.座垫采用纯色一体成型高回弹海绵；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4.椅脚架具有韧性，耐磨性；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5.弓形脚使用管厚度1.5mm，管径2.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cm。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07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最高限价（193493.00）人民币</w:t>
            </w:r>
          </w:p>
        </w:tc>
        <w:tc>
          <w:tcPr>
            <w:tcW w:w="4207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：              </w:t>
            </w:r>
          </w:p>
        </w:tc>
      </w:tr>
    </w:tbl>
    <w:p>
      <w:pPr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sz w:val="24"/>
        </w:rPr>
        <w:t>注：报价包含完成本项目工作所产生的全部费用</w:t>
      </w:r>
      <w:r>
        <w:rPr>
          <w:rFonts w:hint="eastAsia"/>
        </w:rPr>
        <w:t>。</w:t>
      </w:r>
    </w:p>
    <w:p>
      <w:pPr>
        <w:tabs>
          <w:tab w:val="left" w:pos="5355"/>
        </w:tabs>
        <w:spacing w:line="500" w:lineRule="exact"/>
        <w:ind w:firstLine="3600" w:firstLineChars="1500"/>
        <w:rPr>
          <w:rFonts w:ascii="宋体" w:hAnsi="宋体"/>
          <w:color w:val="000000"/>
          <w:sz w:val="24"/>
          <w:u w:val="single"/>
        </w:rPr>
      </w:pPr>
    </w:p>
    <w:p>
      <w:pPr>
        <w:widowControl/>
        <w:tabs>
          <w:tab w:val="left" w:pos="510"/>
        </w:tabs>
        <w:spacing w:line="500" w:lineRule="exact"/>
        <w:ind w:firstLine="1405" w:firstLineChars="500"/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46DA2"/>
    <w:rsid w:val="0504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ließtext2"/>
    <w:basedOn w:val="1"/>
    <w:qFormat/>
    <w:uiPriority w:val="99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2021-09-30T10:23:00Z</dcterms:created>
  <dc:creator>陈2018</dc:creator>
  <cp:lastModifiedBy>陈2018</cp:lastModifiedBy>
  <dcterms:modified xsi:type="dcterms:W3CDTF">2021-09-30T10:23:36Z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6E983F8B6D3D4CBB8557216888255DFC</vt:lpwstr>
  </property>
</Properties>
</file>