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652F">
      <w:pPr>
        <w:pStyle w:val="3"/>
        <w:spacing w:before="240" w:after="120" w:line="276" w:lineRule="auto"/>
        <w:jc w:val="center"/>
      </w:pPr>
      <w:r>
        <w:rPr>
          <w:rFonts w:ascii="Calibri" w:hAnsi="Calibri" w:eastAsia="微软雅黑"/>
          <w:b/>
          <w:i w:val="0"/>
          <w:color w:val="000000"/>
          <w:sz w:val="44"/>
        </w:rPr>
        <w:t>报价单</w:t>
      </w:r>
    </w:p>
    <w:p w14:paraId="7482CAEA">
      <w:pPr>
        <w:spacing w:after="120" w:line="240" w:lineRule="auto"/>
        <w:rPr>
          <w:rFonts w:ascii="Calibri" w:hAnsi="Calibri" w:eastAsia="微软雅黑"/>
          <w:b/>
          <w:sz w:val="21"/>
        </w:rPr>
      </w:pPr>
    </w:p>
    <w:p w14:paraId="6958C203">
      <w:pPr>
        <w:spacing w:after="120" w:line="240" w:lineRule="auto"/>
        <w:rPr>
          <w:rFonts w:hint="eastAsia" w:ascii="Calibri" w:hAnsi="Calibri" w:eastAsia="微软雅黑"/>
          <w:sz w:val="32"/>
          <w:szCs w:val="36"/>
          <w:lang w:val="en-US" w:eastAsia="zh-CN"/>
        </w:rPr>
      </w:pPr>
      <w:r>
        <w:rPr>
          <w:rFonts w:ascii="Calibri" w:hAnsi="Calibri" w:eastAsia="微软雅黑"/>
          <w:b/>
          <w:sz w:val="32"/>
          <w:szCs w:val="36"/>
        </w:rPr>
        <w:t>项目名称：</w:t>
      </w:r>
      <w:r>
        <w:rPr>
          <w:rFonts w:ascii="Calibri" w:hAnsi="Calibri" w:eastAsia="微软雅黑"/>
          <w:sz w:val="32"/>
          <w:szCs w:val="36"/>
        </w:rPr>
        <w:t xml:space="preserve"> </w:t>
      </w:r>
      <w:r>
        <w:rPr>
          <w:rFonts w:hint="eastAsia" w:ascii="Calibri" w:hAnsi="Calibri" w:eastAsia="微软雅黑"/>
          <w:sz w:val="32"/>
          <w:szCs w:val="36"/>
          <w:lang w:eastAsia="zh-CN"/>
        </w:rPr>
        <w:t>鼓楼</w:t>
      </w:r>
      <w:r>
        <w:rPr>
          <w:rFonts w:ascii="Calibri" w:hAnsi="Calibri" w:eastAsia="微软雅黑"/>
          <w:sz w:val="32"/>
          <w:szCs w:val="36"/>
        </w:rPr>
        <w:t>区</w:t>
      </w:r>
      <w:r>
        <w:rPr>
          <w:rFonts w:hint="eastAsia" w:ascii="Calibri" w:hAnsi="Calibri" w:eastAsia="微软雅黑"/>
          <w:sz w:val="32"/>
          <w:szCs w:val="36"/>
          <w:lang w:eastAsia="zh-CN"/>
        </w:rPr>
        <w:t>人民</w:t>
      </w:r>
      <w:r>
        <w:rPr>
          <w:rFonts w:ascii="Calibri" w:hAnsi="Calibri" w:eastAsia="微软雅黑"/>
          <w:sz w:val="32"/>
          <w:szCs w:val="36"/>
        </w:rPr>
        <w:t>法院强制执行</w:t>
      </w:r>
      <w:r>
        <w:rPr>
          <w:rFonts w:hint="eastAsia" w:ascii="Calibri" w:hAnsi="Calibri" w:eastAsia="微软雅黑"/>
          <w:sz w:val="32"/>
          <w:szCs w:val="36"/>
          <w:lang w:val="en-US" w:eastAsia="zh-CN"/>
        </w:rPr>
        <w:t>福建泉牌阀门科技股份有限公司、福州黄巷安珀酒店有限</w:t>
      </w:r>
      <w:r>
        <w:rPr>
          <w:rFonts w:ascii="Calibri" w:hAnsi="Calibri" w:eastAsia="微软雅黑"/>
          <w:sz w:val="32"/>
          <w:szCs w:val="36"/>
        </w:rPr>
        <w:t>公司案</w:t>
      </w:r>
      <w:r>
        <w:rPr>
          <w:rFonts w:hint="eastAsia" w:ascii="Calibri" w:hAnsi="Calibri" w:eastAsia="微软雅黑"/>
          <w:sz w:val="32"/>
          <w:szCs w:val="36"/>
          <w:lang w:val="en-US" w:eastAsia="zh-CN"/>
        </w:rPr>
        <w:t>执行过程</w:t>
      </w:r>
      <w:bookmarkStart w:id="0" w:name="_GoBack"/>
      <w:bookmarkEnd w:id="0"/>
      <w:r>
        <w:rPr>
          <w:rFonts w:ascii="Calibri" w:hAnsi="Calibri" w:eastAsia="微软雅黑"/>
          <w:sz w:val="32"/>
          <w:szCs w:val="36"/>
        </w:rPr>
        <w:t>公证服务采购项目</w:t>
      </w:r>
      <w:r>
        <w:rPr>
          <w:rFonts w:hint="eastAsia" w:ascii="Calibri" w:hAnsi="Calibri" w:eastAsia="微软雅黑"/>
          <w:sz w:val="32"/>
          <w:szCs w:val="36"/>
          <w:lang w:val="en-US" w:eastAsia="zh-CN"/>
        </w:rPr>
        <w:t xml:space="preserve">  </w:t>
      </w:r>
    </w:p>
    <w:p w14:paraId="41375137">
      <w:pPr>
        <w:spacing w:after="120" w:line="240" w:lineRule="auto"/>
        <w:rPr>
          <w:rFonts w:hint="default"/>
          <w:sz w:val="36"/>
          <w:szCs w:val="36"/>
          <w:u w:val="none"/>
          <w:lang w:val="en-US"/>
        </w:rPr>
      </w:pPr>
      <w:r>
        <w:rPr>
          <w:rFonts w:hint="eastAsia" w:ascii="Calibri" w:hAnsi="Calibri" w:eastAsia="微软雅黑"/>
          <w:sz w:val="32"/>
          <w:szCs w:val="36"/>
          <w:lang w:val="en-US" w:eastAsia="zh-CN"/>
        </w:rPr>
        <w:t xml:space="preserve">报价单位：      </w:t>
      </w:r>
      <w:r>
        <w:rPr>
          <w:rFonts w:hint="eastAsia" w:ascii="Calibri" w:hAnsi="Calibri" w:eastAsia="微软雅黑"/>
          <w:sz w:val="32"/>
          <w:szCs w:val="36"/>
          <w:u w:val="single"/>
          <w:lang w:val="en-US" w:eastAsia="zh-CN"/>
        </w:rPr>
        <w:t xml:space="preserve">                                    </w:t>
      </w:r>
      <w:r>
        <w:rPr>
          <w:rFonts w:hint="eastAsia" w:ascii="Calibri" w:hAnsi="Calibri" w:eastAsia="微软雅黑"/>
          <w:sz w:val="32"/>
          <w:szCs w:val="36"/>
          <w:u w:val="none"/>
          <w:lang w:val="en-US" w:eastAsia="zh-CN"/>
        </w:rPr>
        <w:t xml:space="preserve"> </w:t>
      </w:r>
    </w:p>
    <w:p w14:paraId="1EE8E75B">
      <w:pPr>
        <w:spacing w:after="120" w:line="240" w:lineRule="auto"/>
        <w:rPr>
          <w:rFonts w:ascii="Calibri" w:hAnsi="Calibri" w:eastAsia="微软雅黑"/>
          <w:b/>
          <w:sz w:val="21"/>
        </w:rPr>
      </w:pPr>
    </w:p>
    <w:p w14:paraId="37BACA89">
      <w:pPr>
        <w:spacing w:after="120" w:line="240" w:lineRule="auto"/>
        <w:rPr>
          <w:sz w:val="28"/>
          <w:szCs w:val="28"/>
        </w:rPr>
      </w:pPr>
      <w:r>
        <w:rPr>
          <w:rFonts w:ascii="Calibri" w:hAnsi="Calibri" w:eastAsia="微软雅黑"/>
          <w:b/>
          <w:sz w:val="24"/>
          <w:szCs w:val="28"/>
        </w:rPr>
        <w:t>一、报价汇总</w:t>
      </w:r>
    </w:p>
    <w:tbl>
      <w:tblPr>
        <w:tblStyle w:val="32"/>
        <w:tblW w:w="0" w:type="auto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50"/>
        <w:gridCol w:w="2580"/>
        <w:gridCol w:w="1711"/>
      </w:tblGrid>
      <w:tr w14:paraId="2EC5627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</w:tcPr>
          <w:p w14:paraId="7FCC3D67">
            <w:pPr>
              <w:spacing w:before="40" w:after="40"/>
              <w:jc w:val="center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序号</w:t>
            </w:r>
          </w:p>
        </w:tc>
        <w:tc>
          <w:tcPr>
            <w:tcW w:w="1650" w:type="dxa"/>
          </w:tcPr>
          <w:p w14:paraId="60110A9C">
            <w:pPr>
              <w:spacing w:before="40" w:after="40"/>
              <w:jc w:val="center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服务项目</w:t>
            </w:r>
          </w:p>
        </w:tc>
        <w:tc>
          <w:tcPr>
            <w:tcW w:w="2580" w:type="dxa"/>
          </w:tcPr>
          <w:p w14:paraId="6DD4F90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服务内容说明</w:t>
            </w:r>
          </w:p>
        </w:tc>
        <w:tc>
          <w:tcPr>
            <w:tcW w:w="1711" w:type="dxa"/>
          </w:tcPr>
          <w:p w14:paraId="4816B3D6">
            <w:pPr>
              <w:spacing w:before="40" w:after="40"/>
              <w:jc w:val="righ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单价（元</w:t>
            </w:r>
            <w:r>
              <w:rPr>
                <w:rFonts w:hint="eastAsia" w:ascii="Calibri" w:hAnsi="Calibri" w:eastAsia="微软雅黑"/>
                <w:b/>
                <w:color w:val="000000"/>
                <w:sz w:val="18"/>
                <w:lang w:val="en-US" w:eastAsia="zh-CN"/>
              </w:rPr>
              <w:t>/每日</w:t>
            </w:r>
            <w:r>
              <w:rPr>
                <w:rFonts w:ascii="Calibri" w:hAnsi="Calibri" w:eastAsia="微软雅黑"/>
                <w:b/>
                <w:color w:val="000000"/>
                <w:sz w:val="18"/>
              </w:rPr>
              <w:t>）</w:t>
            </w:r>
          </w:p>
        </w:tc>
      </w:tr>
      <w:tr w14:paraId="2009E9CA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 w14:paraId="333CA76A">
            <w:pPr>
              <w:spacing w:before="40" w:after="40"/>
              <w:jc w:val="center"/>
              <w:rPr>
                <w:rFonts w:ascii="Calibri" w:hAnsi="Calibri" w:eastAsia="微软雅黑"/>
                <w:sz w:val="18"/>
              </w:rPr>
            </w:pPr>
            <w:r>
              <w:rPr>
                <w:rFonts w:ascii="Calibri" w:hAnsi="Calibri" w:eastAsia="微软雅黑"/>
                <w:sz w:val="18"/>
              </w:rPr>
              <w:t>1</w:t>
            </w:r>
          </w:p>
        </w:tc>
        <w:tc>
          <w:tcPr>
            <w:tcW w:w="1650" w:type="dxa"/>
            <w:vAlign w:val="center"/>
          </w:tcPr>
          <w:p w14:paraId="00EC631A">
            <w:pPr>
              <w:spacing w:before="40" w:after="40"/>
              <w:jc w:val="center"/>
              <w:rPr>
                <w:rFonts w:ascii="Calibri" w:hAnsi="Calibri" w:eastAsia="微软雅黑"/>
                <w:sz w:val="18"/>
              </w:rPr>
            </w:pPr>
            <w:r>
              <w:rPr>
                <w:rFonts w:ascii="Calibri" w:hAnsi="Calibri" w:eastAsia="微软雅黑"/>
                <w:sz w:val="18"/>
              </w:rPr>
              <w:t>强制执行现场公证服务</w:t>
            </w:r>
          </w:p>
        </w:tc>
        <w:tc>
          <w:tcPr>
            <w:tcW w:w="2580" w:type="dxa"/>
          </w:tcPr>
          <w:p w14:paraId="436AFDA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对</w:t>
            </w:r>
            <w:r>
              <w:rPr>
                <w:rFonts w:hint="eastAsia" w:ascii="Calibri" w:hAnsi="Calibri" w:eastAsia="微软雅黑"/>
                <w:sz w:val="18"/>
                <w:lang w:eastAsia="zh-CN"/>
              </w:rPr>
              <w:t>鼓楼</w:t>
            </w:r>
            <w:r>
              <w:rPr>
                <w:rFonts w:ascii="Calibri" w:hAnsi="Calibri" w:eastAsia="微软雅黑"/>
                <w:sz w:val="18"/>
              </w:rPr>
              <w:t>区法院强制</w:t>
            </w:r>
            <w:r>
              <w:rPr>
                <w:rFonts w:hint="eastAsia" w:ascii="Calibri" w:hAnsi="Calibri" w:eastAsia="微软雅黑"/>
                <w:sz w:val="18"/>
                <w:lang w:val="en-US" w:eastAsia="zh-CN"/>
              </w:rPr>
              <w:t>腾退黄巷20、22、24、28号及塔巷55、57号院落</w:t>
            </w:r>
            <w:r>
              <w:rPr>
                <w:rFonts w:ascii="Calibri" w:hAnsi="Calibri" w:eastAsia="微软雅黑"/>
                <w:sz w:val="18"/>
              </w:rPr>
              <w:t>的全过程进行现场公证</w:t>
            </w:r>
          </w:p>
        </w:tc>
        <w:tc>
          <w:tcPr>
            <w:tcW w:w="1711" w:type="dxa"/>
            <w:vMerge w:val="restart"/>
          </w:tcPr>
          <w:p w14:paraId="0E1907D4">
            <w:pPr>
              <w:spacing w:before="40" w:after="40"/>
              <w:jc w:val="right"/>
            </w:pPr>
          </w:p>
        </w:tc>
      </w:tr>
      <w:tr w14:paraId="205BAB7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 w14:paraId="27B6124B">
            <w:pPr>
              <w:spacing w:before="40" w:after="40"/>
              <w:jc w:val="center"/>
              <w:rPr>
                <w:rFonts w:ascii="Calibri" w:hAnsi="Calibri" w:eastAsia="微软雅黑"/>
                <w:sz w:val="18"/>
              </w:rPr>
            </w:pPr>
            <w:r>
              <w:rPr>
                <w:rFonts w:ascii="Calibri" w:hAnsi="Calibri" w:eastAsia="微软雅黑"/>
                <w:sz w:val="18"/>
              </w:rPr>
              <w:t>2</w:t>
            </w:r>
          </w:p>
        </w:tc>
        <w:tc>
          <w:tcPr>
            <w:tcW w:w="1650" w:type="dxa"/>
            <w:vAlign w:val="center"/>
          </w:tcPr>
          <w:p w14:paraId="6DDBDA97">
            <w:pPr>
              <w:spacing w:before="40" w:after="40"/>
              <w:jc w:val="center"/>
              <w:rPr>
                <w:rFonts w:ascii="Calibri" w:hAnsi="Calibri" w:eastAsia="微软雅黑"/>
                <w:sz w:val="18"/>
              </w:rPr>
            </w:pPr>
            <w:r>
              <w:rPr>
                <w:rFonts w:ascii="Calibri" w:hAnsi="Calibri" w:eastAsia="微软雅黑"/>
                <w:sz w:val="18"/>
              </w:rPr>
              <w:t>查封物品公证服务</w:t>
            </w:r>
          </w:p>
        </w:tc>
        <w:tc>
          <w:tcPr>
            <w:tcW w:w="2580" w:type="dxa"/>
          </w:tcPr>
          <w:p w14:paraId="23F898C9">
            <w:pPr>
              <w:spacing w:before="40" w:after="40"/>
              <w:jc w:val="left"/>
            </w:pPr>
            <w:r>
              <w:rPr>
                <w:rFonts w:hint="eastAsia" w:ascii="Calibri" w:hAnsi="Calibri" w:eastAsia="微软雅黑"/>
                <w:sz w:val="18"/>
                <w:lang w:eastAsia="zh-CN"/>
              </w:rPr>
              <w:t>配合法院及采购人对强制执行现场查封物品的清点、登记、封存等环节进行公证</w:t>
            </w:r>
          </w:p>
        </w:tc>
        <w:tc>
          <w:tcPr>
            <w:tcW w:w="1711" w:type="dxa"/>
            <w:vMerge w:val="continue"/>
          </w:tcPr>
          <w:p w14:paraId="08DB24DC">
            <w:pPr>
              <w:spacing w:before="40" w:after="40"/>
              <w:jc w:val="right"/>
            </w:pPr>
          </w:p>
        </w:tc>
      </w:tr>
      <w:tr w14:paraId="027ECC6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 w14:paraId="3159EE83">
            <w:pPr>
              <w:spacing w:before="40" w:after="40"/>
              <w:jc w:val="center"/>
              <w:rPr>
                <w:rFonts w:ascii="Calibri" w:hAnsi="Calibri" w:eastAsia="微软雅黑"/>
                <w:sz w:val="18"/>
              </w:rPr>
            </w:pPr>
            <w:r>
              <w:rPr>
                <w:rFonts w:ascii="Calibri" w:hAnsi="Calibri" w:eastAsia="微软雅黑"/>
                <w:sz w:val="18"/>
              </w:rPr>
              <w:t>3</w:t>
            </w:r>
          </w:p>
        </w:tc>
        <w:tc>
          <w:tcPr>
            <w:tcW w:w="1650" w:type="dxa"/>
            <w:vAlign w:val="center"/>
          </w:tcPr>
          <w:p w14:paraId="03CDE5FB">
            <w:pPr>
              <w:spacing w:before="40" w:after="40"/>
              <w:jc w:val="center"/>
              <w:rPr>
                <w:rFonts w:ascii="Calibri" w:hAnsi="Calibri" w:eastAsia="微软雅黑"/>
                <w:sz w:val="18"/>
              </w:rPr>
            </w:pPr>
            <w:r>
              <w:rPr>
                <w:rFonts w:ascii="Calibri" w:hAnsi="Calibri" w:eastAsia="微软雅黑"/>
                <w:sz w:val="18"/>
              </w:rPr>
              <w:t>公证文书出具</w:t>
            </w:r>
          </w:p>
        </w:tc>
        <w:tc>
          <w:tcPr>
            <w:tcW w:w="2580" w:type="dxa"/>
          </w:tcPr>
          <w:p w14:paraId="0184341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出具公证文书</w:t>
            </w:r>
          </w:p>
        </w:tc>
        <w:tc>
          <w:tcPr>
            <w:tcW w:w="1711" w:type="dxa"/>
            <w:vMerge w:val="continue"/>
          </w:tcPr>
          <w:p w14:paraId="186E51DA">
            <w:pPr>
              <w:spacing w:before="40" w:after="40"/>
              <w:jc w:val="right"/>
            </w:pPr>
          </w:p>
        </w:tc>
      </w:tr>
      <w:tr w14:paraId="062689B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 w14:paraId="4F12FFD1">
            <w:pPr>
              <w:spacing w:before="40" w:after="40"/>
              <w:jc w:val="center"/>
              <w:rPr>
                <w:rFonts w:ascii="Calibri" w:hAnsi="Calibri" w:eastAsia="微软雅黑"/>
                <w:sz w:val="18"/>
              </w:rPr>
            </w:pPr>
            <w:r>
              <w:rPr>
                <w:rFonts w:ascii="Calibri" w:hAnsi="Calibri" w:eastAsia="微软雅黑"/>
                <w:sz w:val="18"/>
              </w:rPr>
              <w:t>4</w:t>
            </w:r>
          </w:p>
        </w:tc>
        <w:tc>
          <w:tcPr>
            <w:tcW w:w="1650" w:type="dxa"/>
            <w:vAlign w:val="center"/>
          </w:tcPr>
          <w:p w14:paraId="07F7C3BE">
            <w:pPr>
              <w:spacing w:before="40" w:after="40"/>
              <w:jc w:val="center"/>
              <w:rPr>
                <w:rFonts w:ascii="Calibri" w:hAnsi="Calibri" w:eastAsia="微软雅黑"/>
                <w:sz w:val="18"/>
              </w:rPr>
            </w:pPr>
            <w:r>
              <w:rPr>
                <w:rFonts w:ascii="Calibri" w:hAnsi="Calibri" w:eastAsia="微软雅黑"/>
                <w:sz w:val="18"/>
              </w:rPr>
              <w:t>其他相关服务</w:t>
            </w:r>
          </w:p>
        </w:tc>
        <w:tc>
          <w:tcPr>
            <w:tcW w:w="2580" w:type="dxa"/>
          </w:tcPr>
          <w:p w14:paraId="73CD5E6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与本次强制执行公证相关的其他必要服务</w:t>
            </w:r>
          </w:p>
        </w:tc>
        <w:tc>
          <w:tcPr>
            <w:tcW w:w="1711" w:type="dxa"/>
            <w:vMerge w:val="continue"/>
          </w:tcPr>
          <w:p w14:paraId="28085981">
            <w:pPr>
              <w:spacing w:before="40" w:after="40"/>
              <w:jc w:val="right"/>
            </w:pPr>
          </w:p>
        </w:tc>
      </w:tr>
    </w:tbl>
    <w:p w14:paraId="27619D04">
      <w:pPr>
        <w:spacing w:after="120" w:line="240" w:lineRule="auto"/>
        <w:rPr>
          <w:sz w:val="28"/>
          <w:szCs w:val="28"/>
        </w:rPr>
      </w:pPr>
      <w:r>
        <w:rPr>
          <w:rFonts w:ascii="Calibri" w:hAnsi="Calibri" w:eastAsia="微软雅黑"/>
          <w:b/>
          <w:sz w:val="24"/>
          <w:szCs w:val="28"/>
        </w:rPr>
        <w:t>报价总金额（含税）：</w:t>
      </w:r>
      <w:r>
        <w:rPr>
          <w:rFonts w:ascii="Calibri" w:hAnsi="Calibri" w:eastAsia="微软雅黑"/>
          <w:sz w:val="24"/>
          <w:szCs w:val="28"/>
        </w:rPr>
        <w:t xml:space="preserve"> 人民币</w:t>
      </w:r>
      <w:r>
        <w:rPr>
          <w:rFonts w:hint="eastAsia" w:ascii="Calibri" w:hAnsi="Calibri" w:eastAsia="微软雅黑"/>
          <w:sz w:val="24"/>
          <w:szCs w:val="28"/>
          <w:lang w:eastAsia="zh-CN"/>
        </w:rPr>
        <w:t>（大写）</w:t>
      </w:r>
      <w:r>
        <w:rPr>
          <w:rFonts w:ascii="Calibri" w:hAnsi="Calibri" w:eastAsia="微软雅黑"/>
          <w:sz w:val="24"/>
          <w:szCs w:val="28"/>
        </w:rPr>
        <w:t xml:space="preserve"> ______________ 元整（¥ ______________ 元）</w:t>
      </w:r>
    </w:p>
    <w:p w14:paraId="196FD43C">
      <w:pPr>
        <w:spacing w:after="120" w:line="240" w:lineRule="auto"/>
        <w:rPr>
          <w:rFonts w:ascii="Calibri" w:hAnsi="Calibri" w:eastAsia="微软雅黑"/>
          <w:b/>
          <w:sz w:val="24"/>
          <w:szCs w:val="28"/>
        </w:rPr>
      </w:pPr>
    </w:p>
    <w:p w14:paraId="29977C36">
      <w:pPr>
        <w:spacing w:after="120" w:line="240" w:lineRule="auto"/>
        <w:rPr>
          <w:rFonts w:hint="eastAsia" w:ascii="Calibri" w:hAnsi="Calibri" w:eastAsia="微软雅黑"/>
          <w:b/>
          <w:sz w:val="24"/>
          <w:szCs w:val="28"/>
        </w:rPr>
      </w:pPr>
      <w:r>
        <w:rPr>
          <w:rFonts w:hint="eastAsia" w:ascii="Calibri" w:hAnsi="Calibri" w:eastAsia="微软雅黑"/>
          <w:b/>
          <w:sz w:val="24"/>
          <w:szCs w:val="28"/>
        </w:rPr>
        <w:t>二、报价说明</w:t>
      </w:r>
    </w:p>
    <w:p w14:paraId="6F386974">
      <w:pPr>
        <w:pStyle w:val="14"/>
        <w:numPr>
          <w:ilvl w:val="0"/>
          <w:numId w:val="0"/>
        </w:numPr>
        <w:spacing w:after="120" w:line="288" w:lineRule="auto"/>
        <w:ind w:left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4"/>
          <w:szCs w:val="28"/>
        </w:rPr>
        <w:t>本报价已包含完成本项目公证服务所需的人工费、差旅费、文书制作费、税费等所有费用。</w:t>
      </w:r>
    </w:p>
    <w:p w14:paraId="61938478">
      <w:pPr>
        <w:pStyle w:val="14"/>
        <w:numPr>
          <w:ilvl w:val="0"/>
          <w:numId w:val="0"/>
        </w:numPr>
        <w:spacing w:after="120" w:line="288" w:lineRule="auto"/>
        <w:ind w:left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4"/>
          <w:szCs w:val="28"/>
        </w:rPr>
        <w:t>本报价有效期为自报价之日起</w:t>
      </w:r>
      <w:r>
        <w:rPr>
          <w:rFonts w:hint="eastAsia" w:ascii="方正仿宋_GB2312" w:hAnsi="方正仿宋_GB2312" w:eastAsia="方正仿宋_GB2312" w:cs="方正仿宋_GB2312"/>
          <w:b/>
          <w:sz w:val="24"/>
          <w:szCs w:val="28"/>
        </w:rPr>
        <w:t>30个自然日</w:t>
      </w:r>
      <w:r>
        <w:rPr>
          <w:rFonts w:hint="eastAsia" w:ascii="方正仿宋_GB2312" w:hAnsi="方正仿宋_GB2312" w:eastAsia="方正仿宋_GB2312" w:cs="方正仿宋_GB2312"/>
          <w:sz w:val="24"/>
          <w:szCs w:val="28"/>
        </w:rPr>
        <w:t>。</w:t>
      </w:r>
    </w:p>
    <w:p w14:paraId="11EBC14C">
      <w:pPr>
        <w:pStyle w:val="14"/>
        <w:numPr>
          <w:ilvl w:val="0"/>
          <w:numId w:val="0"/>
        </w:numPr>
        <w:spacing w:after="120" w:line="288" w:lineRule="auto"/>
        <w:ind w:leftChars="0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4"/>
          <w:szCs w:val="28"/>
        </w:rPr>
        <w:t>服务周期：</w:t>
      </w: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根据法院强制执行工作安排，收到我方进场通知后按时抵达现场，完成现场公证并出具公证文书（正本一式叁份）为止。</w:t>
      </w:r>
    </w:p>
    <w:p w14:paraId="4AC27A68">
      <w:pPr>
        <w:spacing w:after="120" w:line="240" w:lineRule="auto"/>
        <w:rPr>
          <w:rFonts w:ascii="Calibri" w:hAnsi="Calibri" w:eastAsia="微软雅黑"/>
          <w:b/>
          <w:sz w:val="24"/>
          <w:szCs w:val="28"/>
        </w:rPr>
      </w:pPr>
    </w:p>
    <w:p w14:paraId="3D74CC14">
      <w:pPr>
        <w:spacing w:after="120" w:line="240" w:lineRule="auto"/>
        <w:rPr>
          <w:rFonts w:ascii="Calibri" w:hAnsi="Calibri" w:eastAsia="微软雅黑"/>
          <w:b/>
          <w:sz w:val="24"/>
          <w:szCs w:val="28"/>
        </w:rPr>
      </w:pPr>
    </w:p>
    <w:p w14:paraId="498307CC">
      <w:pPr>
        <w:spacing w:after="120" w:line="240" w:lineRule="auto"/>
        <w:rPr>
          <w:sz w:val="28"/>
          <w:szCs w:val="28"/>
        </w:rPr>
      </w:pPr>
      <w:r>
        <w:rPr>
          <w:rFonts w:ascii="Calibri" w:hAnsi="Calibri" w:eastAsia="微软雅黑"/>
          <w:b/>
          <w:sz w:val="24"/>
          <w:szCs w:val="28"/>
        </w:rPr>
        <w:t>三、报价单位信息</w:t>
      </w:r>
    </w:p>
    <w:tbl>
      <w:tblPr>
        <w:tblStyle w:val="32"/>
        <w:tblW w:w="0" w:type="auto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5981"/>
      </w:tblGrid>
      <w:tr w14:paraId="0DD6DDE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3" w:type="dxa"/>
          </w:tcPr>
          <w:p w14:paraId="7327852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eastAsia="微软雅黑"/>
                <w:b/>
                <w:color w:val="000000"/>
                <w:sz w:val="21"/>
                <w:szCs w:val="28"/>
              </w:rPr>
              <w:t>项目</w:t>
            </w:r>
          </w:p>
        </w:tc>
        <w:tc>
          <w:tcPr>
            <w:tcW w:w="5981" w:type="dxa"/>
          </w:tcPr>
          <w:p w14:paraId="26964241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eastAsia="微软雅黑"/>
                <w:b/>
                <w:color w:val="000000"/>
                <w:sz w:val="21"/>
                <w:szCs w:val="28"/>
              </w:rPr>
              <w:t>内容</w:t>
            </w:r>
          </w:p>
        </w:tc>
      </w:tr>
      <w:tr w14:paraId="66CAA4C3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3" w:type="dxa"/>
            <w:vAlign w:val="center"/>
          </w:tcPr>
          <w:p w14:paraId="238C66FE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rFonts w:ascii="Calibri" w:hAnsi="Calibri" w:eastAsia="微软雅黑"/>
                <w:sz w:val="21"/>
                <w:szCs w:val="28"/>
              </w:rPr>
              <w:t>报价单位名称</w:t>
            </w:r>
          </w:p>
        </w:tc>
        <w:tc>
          <w:tcPr>
            <w:tcW w:w="5981" w:type="dxa"/>
            <w:vAlign w:val="center"/>
          </w:tcPr>
          <w:p w14:paraId="3AFCFEC4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14:paraId="05C202A9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3" w:type="dxa"/>
            <w:vAlign w:val="center"/>
          </w:tcPr>
          <w:p w14:paraId="191A950F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rFonts w:ascii="Calibri" w:hAnsi="Calibri" w:eastAsia="微软雅黑"/>
                <w:sz w:val="21"/>
                <w:szCs w:val="28"/>
              </w:rPr>
              <w:t>统一社会信用代码</w:t>
            </w:r>
          </w:p>
        </w:tc>
        <w:tc>
          <w:tcPr>
            <w:tcW w:w="5981" w:type="dxa"/>
            <w:vAlign w:val="center"/>
          </w:tcPr>
          <w:p w14:paraId="11668AB5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14:paraId="552666D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2653" w:type="dxa"/>
            <w:vAlign w:val="center"/>
          </w:tcPr>
          <w:p w14:paraId="685507E3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rFonts w:ascii="Calibri" w:hAnsi="Calibri" w:eastAsia="微软雅黑"/>
                <w:sz w:val="21"/>
                <w:szCs w:val="28"/>
              </w:rPr>
              <w:t>公证机构执业许可证号</w:t>
            </w:r>
          </w:p>
        </w:tc>
        <w:tc>
          <w:tcPr>
            <w:tcW w:w="5981" w:type="dxa"/>
            <w:vAlign w:val="center"/>
          </w:tcPr>
          <w:p w14:paraId="4869BF8B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14:paraId="21143F3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2653" w:type="dxa"/>
            <w:vAlign w:val="center"/>
          </w:tcPr>
          <w:p w14:paraId="13E3023C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rFonts w:ascii="Calibri" w:hAnsi="Calibri" w:eastAsia="微软雅黑"/>
                <w:sz w:val="21"/>
                <w:szCs w:val="28"/>
              </w:rPr>
              <w:t>联系人</w:t>
            </w:r>
          </w:p>
        </w:tc>
        <w:tc>
          <w:tcPr>
            <w:tcW w:w="5981" w:type="dxa"/>
            <w:vAlign w:val="center"/>
          </w:tcPr>
          <w:p w14:paraId="166A4A7D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14:paraId="0CD9073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3" w:type="dxa"/>
            <w:vAlign w:val="center"/>
          </w:tcPr>
          <w:p w14:paraId="7C30E965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rFonts w:ascii="Calibri" w:hAnsi="Calibri" w:eastAsia="微软雅黑"/>
                <w:sz w:val="21"/>
                <w:szCs w:val="28"/>
              </w:rPr>
              <w:t>联系电话</w:t>
            </w:r>
          </w:p>
        </w:tc>
        <w:tc>
          <w:tcPr>
            <w:tcW w:w="5981" w:type="dxa"/>
            <w:vAlign w:val="center"/>
          </w:tcPr>
          <w:p w14:paraId="2536D817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14:paraId="7699F4C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3" w:type="dxa"/>
            <w:vAlign w:val="center"/>
          </w:tcPr>
          <w:p w14:paraId="1C370D2D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rFonts w:ascii="Calibri" w:hAnsi="Calibri" w:eastAsia="微软雅黑"/>
                <w:sz w:val="21"/>
                <w:szCs w:val="28"/>
              </w:rPr>
              <w:t>联系地址</w:t>
            </w:r>
          </w:p>
        </w:tc>
        <w:tc>
          <w:tcPr>
            <w:tcW w:w="5981" w:type="dxa"/>
            <w:vAlign w:val="center"/>
          </w:tcPr>
          <w:p w14:paraId="7AD4D36E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</w:tbl>
    <w:p w14:paraId="085D3BA6">
      <w:pPr>
        <w:spacing w:after="120" w:line="240" w:lineRule="auto"/>
        <w:rPr>
          <w:rFonts w:ascii="Calibri" w:hAnsi="Calibri" w:eastAsia="微软雅黑"/>
          <w:b/>
          <w:sz w:val="21"/>
        </w:rPr>
      </w:pPr>
    </w:p>
    <w:p w14:paraId="05AC6FC0">
      <w:pPr>
        <w:spacing w:after="120" w:line="240" w:lineRule="auto"/>
        <w:rPr>
          <w:sz w:val="28"/>
          <w:szCs w:val="28"/>
        </w:rPr>
      </w:pPr>
      <w:r>
        <w:rPr>
          <w:rFonts w:ascii="Calibri" w:hAnsi="Calibri" w:eastAsia="微软雅黑"/>
          <w:b/>
          <w:sz w:val="24"/>
          <w:szCs w:val="28"/>
        </w:rPr>
        <w:t>四、报价单位声明</w:t>
      </w:r>
    </w:p>
    <w:p w14:paraId="46268A69">
      <w:pPr>
        <w:pStyle w:val="14"/>
        <w:numPr>
          <w:ilvl w:val="0"/>
          <w:numId w:val="0"/>
        </w:numPr>
        <w:spacing w:after="120" w:line="288" w:lineRule="auto"/>
        <w:ind w:leftChars="0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本单位郑重声明：</w:t>
      </w:r>
    </w:p>
    <w:p w14:paraId="2D398A21">
      <w:pPr>
        <w:pStyle w:val="14"/>
        <w:numPr>
          <w:ilvl w:val="0"/>
          <w:numId w:val="0"/>
        </w:numPr>
        <w:spacing w:after="120" w:line="288" w:lineRule="auto"/>
        <w:ind w:leftChars="0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1.本单位为合法存续的公证机构，具有有效的公证机构执业许可证；</w:t>
      </w:r>
    </w:p>
    <w:p w14:paraId="683F8D4F">
      <w:pPr>
        <w:pStyle w:val="14"/>
        <w:numPr>
          <w:ilvl w:val="0"/>
          <w:numId w:val="0"/>
        </w:numPr>
        <w:spacing w:after="120" w:line="288" w:lineRule="auto"/>
        <w:ind w:leftChars="0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2.前3年内在经营活动中没有重大违法记录；</w:t>
      </w:r>
    </w:p>
    <w:p w14:paraId="6D876A4D">
      <w:pPr>
        <w:pStyle w:val="14"/>
        <w:numPr>
          <w:ilvl w:val="0"/>
          <w:numId w:val="0"/>
        </w:numPr>
        <w:spacing w:after="120" w:line="288" w:lineRule="auto"/>
        <w:ind w:leftChars="0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3.本单位未被列入失信被执行人、重大税收违法案件当事人名单、政府采购严重违法失信行为记录名单；</w:t>
      </w:r>
    </w:p>
    <w:p w14:paraId="279045B7">
      <w:pPr>
        <w:pStyle w:val="14"/>
        <w:numPr>
          <w:ilvl w:val="0"/>
          <w:numId w:val="0"/>
        </w:numPr>
        <w:spacing w:after="120" w:line="288" w:lineRule="auto"/>
        <w:ind w:leftChars="0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</w:rPr>
        <w:t>4.本报价单内容真实、准确、完整，如有虚假，愿承担相应法律责任。</w:t>
      </w:r>
    </w:p>
    <w:p w14:paraId="36D62590">
      <w:pPr>
        <w:spacing w:after="120" w:line="240" w:lineRule="auto"/>
        <w:jc w:val="right"/>
        <w:rPr>
          <w:rFonts w:ascii="Calibri" w:hAnsi="Calibri" w:eastAsia="微软雅黑"/>
          <w:b/>
          <w:sz w:val="21"/>
        </w:rPr>
      </w:pPr>
    </w:p>
    <w:p w14:paraId="1997DAE9">
      <w:pPr>
        <w:spacing w:after="120" w:line="240" w:lineRule="auto"/>
        <w:jc w:val="right"/>
        <w:rPr>
          <w:sz w:val="28"/>
          <w:szCs w:val="28"/>
        </w:rPr>
      </w:pPr>
      <w:r>
        <w:rPr>
          <w:rFonts w:ascii="Calibri" w:hAnsi="Calibri" w:eastAsia="微软雅黑"/>
          <w:b/>
          <w:sz w:val="24"/>
          <w:szCs w:val="28"/>
        </w:rPr>
        <w:t>报价单位（盖章）：</w:t>
      </w:r>
      <w:r>
        <w:rPr>
          <w:rFonts w:ascii="Calibri" w:hAnsi="Calibri" w:eastAsia="微软雅黑"/>
          <w:sz w:val="24"/>
          <w:szCs w:val="28"/>
        </w:rPr>
        <w:t xml:space="preserve"> ____________________</w:t>
      </w:r>
    </w:p>
    <w:p w14:paraId="6224765E">
      <w:pPr>
        <w:spacing w:after="120" w:line="240" w:lineRule="auto"/>
        <w:jc w:val="right"/>
        <w:rPr>
          <w:sz w:val="28"/>
          <w:szCs w:val="28"/>
        </w:rPr>
      </w:pPr>
      <w:r>
        <w:rPr>
          <w:rFonts w:ascii="Calibri" w:hAnsi="Calibri" w:eastAsia="微软雅黑"/>
          <w:b/>
          <w:sz w:val="24"/>
          <w:szCs w:val="28"/>
        </w:rPr>
        <w:t>日期：</w:t>
      </w:r>
      <w:r>
        <w:rPr>
          <w:rFonts w:ascii="Calibri" w:hAnsi="Calibri" w:eastAsia="微软雅黑"/>
          <w:sz w:val="24"/>
          <w:szCs w:val="28"/>
        </w:rPr>
        <w:t xml:space="preserve"> ____年____月____日</w:t>
      </w:r>
    </w:p>
    <w:sectPr>
      <w:pgSz w:w="12240" w:h="15840"/>
      <w:pgMar w:top="1134" w:right="1803" w:bottom="1134" w:left="180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D6476D2"/>
    <w:rsid w:val="6F065AB6"/>
    <w:rsid w:val="7A857B87"/>
    <w:rsid w:val="7C2F680B"/>
    <w:rsid w:val="7F794A4B"/>
    <w:rsid w:val="ABFB591A"/>
    <w:rsid w:val="FBADD66E"/>
    <w:rsid w:val="FF3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518</Characters>
  <Lines>0</Lines>
  <Paragraphs>0</Paragraphs>
  <TotalTime>4</TotalTime>
  <ScaleCrop>false</ScaleCrop>
  <LinksUpToDate>false</LinksUpToDate>
  <CharactersWithSpaces>570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赵琼</cp:lastModifiedBy>
  <dcterms:modified xsi:type="dcterms:W3CDTF">2026-06-26T13:02:06Z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456055D375914389B098FBC141E6840D_13</vt:lpwstr>
  </property>
  <property fmtid="{D5CDD505-2E9C-101B-9397-08002B2CF9AE}" pid="4" name="KSOTemplateDocerSaveRecord">
    <vt:lpwstr>eyJoZGlkIjoiYTc1NjQ5YjEwYWUwNjkwMTk2OTIyYTZmZjJhOTZlNDMiLCJ1c2VySWQiOiIyMzE0ODYxNTMifQ==</vt:lpwstr>
  </property>
</Properties>
</file>