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margin" w:tblpXSpec="center" w:tblpY="404"/>
        <w:tblW w:w="9600" w:type="dxa"/>
        <w:tblInd w:w="-12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289"/>
        <w:gridCol w:w="5171"/>
        <w:gridCol w:w="992"/>
        <w:gridCol w:w="1254"/>
      </w:tblGrid>
      <w:tr w14:paraId="1EFD4027">
        <w:trPr>
          <w:trHeight w:val="627" w:hRule="atLeast"/>
        </w:trPr>
        <w:tc>
          <w:tcPr>
            <w:tcW w:w="96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A90FA"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44"/>
                <w:szCs w:val="44"/>
                <w:lang w:val="en-US" w:eastAsia="zh-CN"/>
              </w:rPr>
              <w:t>后洋里民宿二期扩建工程空间设计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</w:rPr>
              <w:t>方案评分表</w:t>
            </w:r>
          </w:p>
        </w:tc>
      </w:tr>
      <w:tr w14:paraId="06CE5C9E">
        <w:trPr>
          <w:trHeight w:val="627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7B69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序号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BAFB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内容</w:t>
            </w:r>
          </w:p>
        </w:tc>
        <w:tc>
          <w:tcPr>
            <w:tcW w:w="5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7C63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详细说明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5990F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分值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C3DE5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得分</w:t>
            </w:r>
          </w:p>
        </w:tc>
      </w:tr>
      <w:tr w14:paraId="46C97178">
        <w:trPr>
          <w:trHeight w:val="2326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5F7F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A05C2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设计风格与原建筑有很好的延续性</w:t>
            </w:r>
          </w:p>
        </w:tc>
        <w:tc>
          <w:tcPr>
            <w:tcW w:w="5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83D4C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 xml:space="preserve"> 总体方案中是否延续原有建筑风格，同时符合现在消费者审美打造的空间。评分标准：优秀15分，良好10分，一般5分。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5EA3A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B75F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3A01365D">
        <w:trPr>
          <w:trHeight w:val="2479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3507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AB630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/>
              </w:rPr>
              <w:t>空间布局与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动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/>
              </w:rPr>
              <w:t>线设计​</w:t>
            </w:r>
          </w:p>
        </w:tc>
        <w:tc>
          <w:tcPr>
            <w:tcW w:w="5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92C5D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功能分区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及功能配套设计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合理性（客房/公共区/后勤区比例）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，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动线流畅度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，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 xml:space="preserve"> 空间利用率与私密性平衡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。评分标准：优秀15分，良好10分，一般5分。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39849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85B6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0CD421D4">
        <w:trPr>
          <w:trHeight w:val="2475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6E8F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13DB1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/>
              </w:rPr>
              <w:t>功能配套与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公区设计</w:t>
            </w:r>
          </w:p>
        </w:tc>
        <w:tc>
          <w:tcPr>
            <w:tcW w:w="5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FA55D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方案中功能配套是否完善（如客房卫浴配置、储物空间、机电配套等），公共区域（休息区、活动区等）规划是否合理实用。评分标准：优秀10分，良好5分，一般3分，未提供不得分。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5171D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F495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415BC8E7">
        <w:trPr>
          <w:trHeight w:val="2475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2BE1E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40CE5">
            <w:pPr>
              <w:widowControl/>
              <w:jc w:val="both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空间灯光设计</w:t>
            </w:r>
          </w:p>
        </w:tc>
        <w:tc>
          <w:tcPr>
            <w:tcW w:w="5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58031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方案设计中是否有考虑灯光分层设计（基础照明+重点照明+装饰照明），方案优秀得10分；良好得5分，一般得3分。未提供不得分。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049C1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429E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7214EB8D">
        <w:trPr>
          <w:trHeight w:val="2475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7F50A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0C691">
            <w:pPr>
              <w:widowControl/>
              <w:jc w:val="both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软装设计方案</w:t>
            </w:r>
          </w:p>
        </w:tc>
        <w:tc>
          <w:tcPr>
            <w:tcW w:w="5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9E67E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方案中是否提供完整可行的软装搭配建议（家具、陈设、物料等）。评分标准：提供完整软装方案得10分，较完整提供得5分，部分提供得3分，未提供不得分。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5AF36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6ACB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4D695646">
        <w:trPr>
          <w:trHeight w:val="1243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10D8A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60745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美学与细节处理​</w:t>
            </w:r>
          </w:p>
        </w:tc>
        <w:tc>
          <w:tcPr>
            <w:tcW w:w="5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96508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 w:bidi="ar-SA"/>
              </w:rPr>
              <w:t>方案中是否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考虑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 w:bidi="ar-SA"/>
              </w:rPr>
              <w:t>建筑与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周边环境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 w:bidi="ar-SA"/>
              </w:rPr>
              <w:t>的协调性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，是否使用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 w:bidi="ar-SA"/>
              </w:rPr>
              <w:t>传统工艺与现代材质的结合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，把控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Hans" w:bidi="ar-SA"/>
              </w:rPr>
              <w:t>细节品质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。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评分标准：优秀5分，良好3分，一般2分。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15006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57B3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43B46EC4">
        <w:trPr>
          <w:trHeight w:val="1859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C8E9C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4D78C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方案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报价</w:t>
            </w:r>
          </w:p>
        </w:tc>
        <w:tc>
          <w:tcPr>
            <w:tcW w:w="5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CDB0F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方案中报价最高不超过控制价10万元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lang w:eastAsia="zh-Hans"/>
              </w:rPr>
              <w:t>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总报价最低者得15分，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Hans"/>
              </w:rPr>
              <w:t>第二名得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Hans"/>
              </w:rPr>
              <w:t>分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lang w:eastAsia="zh-Hans"/>
              </w:rPr>
              <w:t>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Hans"/>
              </w:rPr>
              <w:t>第三名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Hans"/>
              </w:rPr>
              <w:t>分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。（如方案中未报价或报价高于控制价者，则视为无效方案）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675B9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eastAsia="zh-CN" w:bidi="ar-SA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312A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32270AF6">
        <w:trPr>
          <w:trHeight w:val="2475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65B62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670C3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厨房专项设计</w:t>
            </w:r>
          </w:p>
        </w:tc>
        <w:tc>
          <w:tcPr>
            <w:tcW w:w="5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6016D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方案中是否针对后洋里40号侧面厨房（约27m²）进行专项设计，重点考量餐饮动线合理性、排烟排污方案及食品安全规范。评分标准：优秀10分，良好5分，一般3分。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86684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06D6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19AB1060">
        <w:trPr>
          <w:trHeight w:val="2343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ECF0CD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7347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服务承诺与售后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响应</w:t>
            </w:r>
          </w:p>
        </w:tc>
        <w:tc>
          <w:tcPr>
            <w:tcW w:w="5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43849">
            <w:pPr>
              <w:widowControl/>
              <w:jc w:val="left"/>
              <w:rPr>
                <w:rFonts w:hint="default" w:ascii="仿宋" w:hAnsi="仿宋" w:eastAsia="仿宋" w:cs="宋体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方案是否明确设计文件交付计划，是否承诺施工期间的现场设计配合服务（如设计交底、现场指导、材料选样确认等），以及售后维护响应时间等。评分标准：优秀5分，良好3分，一般1分，未提供不得分。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C6916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6ECB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05CCC823">
        <w:trPr>
          <w:trHeight w:val="1243" w:hRule="atLeast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BBA1F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0B5E7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同类项目经验</w:t>
            </w:r>
          </w:p>
        </w:tc>
        <w:tc>
          <w:tcPr>
            <w:tcW w:w="5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49215">
            <w:pPr>
              <w:widowControl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提供近 3 年内，民宿/酒店设计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案例，每增加一个案例得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1分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，最高不超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分。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未提供不得分。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66485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B6E8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6DF4B95A">
        <w:trPr>
          <w:trHeight w:val="636" w:hRule="atLeast"/>
        </w:trPr>
        <w:tc>
          <w:tcPr>
            <w:tcW w:w="73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DECFF">
            <w:pPr>
              <w:widowControl/>
              <w:jc w:val="center"/>
              <w:rPr>
                <w:rFonts w:ascii="Times New Roman" w:hAnsi="Times New Roman" w:eastAsia="Times New Roman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总分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6165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100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D24B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</w:pPr>
          </w:p>
        </w:tc>
      </w:tr>
    </w:tbl>
    <w:p w14:paraId="127B08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altName w:val="仿宋-简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wZGQyNzAwYmQwMzZhZTE1ZmE5OGM4MGY3YWJjZTcifQ=="/>
  </w:docVars>
  <w:rsids>
    <w:rsidRoot w:val="7AA029B5"/>
    <w:rsid w:val="0C1C35C4"/>
    <w:rsid w:val="0E0E518E"/>
    <w:rsid w:val="173E4D36"/>
    <w:rsid w:val="21DB2010"/>
    <w:rsid w:val="238B4E5F"/>
    <w:rsid w:val="26E054C2"/>
    <w:rsid w:val="28E868B0"/>
    <w:rsid w:val="2D606B6F"/>
    <w:rsid w:val="2F6D7B0F"/>
    <w:rsid w:val="324201B4"/>
    <w:rsid w:val="33F6B8D7"/>
    <w:rsid w:val="3FCC7B78"/>
    <w:rsid w:val="45B27E3D"/>
    <w:rsid w:val="5CE95BD6"/>
    <w:rsid w:val="5F7C0DE5"/>
    <w:rsid w:val="65D64BBA"/>
    <w:rsid w:val="66FF9E61"/>
    <w:rsid w:val="679E4197"/>
    <w:rsid w:val="6A9FD02D"/>
    <w:rsid w:val="6BFB1A23"/>
    <w:rsid w:val="6E192634"/>
    <w:rsid w:val="77FFF6C6"/>
    <w:rsid w:val="7AA029B5"/>
    <w:rsid w:val="7E4E1E86"/>
    <w:rsid w:val="7FDF210F"/>
    <w:rsid w:val="BBFE04D3"/>
    <w:rsid w:val="D67D223F"/>
    <w:rsid w:val="D77F849A"/>
    <w:rsid w:val="DFEE4D58"/>
    <w:rsid w:val="DFEF1526"/>
    <w:rsid w:val="EBB22974"/>
    <w:rsid w:val="F73F677F"/>
    <w:rsid w:val="FF9EB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775</Words>
  <Characters>797</Characters>
  <Lines>1</Lines>
  <Paragraphs>1</Paragraphs>
  <TotalTime>455</TotalTime>
  <ScaleCrop>false</ScaleCrop>
  <LinksUpToDate>false</LinksUpToDate>
  <CharactersWithSpaces>799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2022-07-12T19:22:00Z</dcterms:created>
  <dc:creator>啊柔</dc:creator>
  <cp:lastModifiedBy>黄树婷</cp:lastModifiedBy>
  <dcterms:modified xsi:type="dcterms:W3CDTF">2026-10-09T16:50:40Z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417B336D09B440A88883D4015B9DA085</vt:lpwstr>
  </property>
  <property fmtid="{D5CDD505-2E9C-101B-9397-08002B2CF9AE}" pid="4" name="KSOTemplateDocerSaveRecord">
    <vt:lpwstr>eyJoZGlkIjoiODE4ZDNhMGQyN2Y4Y2ZmNTgzMzdlN2U3MzczN2I0MGMiLCJ1c2VySWQiOiI4OTQxOTU2MDIifQ==</vt:lpwstr>
  </property>
</Properties>
</file>